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207BD0EC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C7494">
        <w:rPr>
          <w:rFonts w:ascii="Arial" w:eastAsia="Calibri" w:hAnsi="Arial" w:cs="Arial"/>
          <w:b/>
          <w:sz w:val="20"/>
          <w:szCs w:val="20"/>
          <w:lang w:eastAsia="pl-PL"/>
        </w:rPr>
        <w:t>1a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0C7494" w:rsidRDefault="000A1221" w:rsidP="000A1221">
      <w:pPr>
        <w:ind w:right="5809"/>
        <w:rPr>
          <w:rFonts w:ascii="Times New Roman" w:hAnsi="Times New Roman" w:cs="Times New Roman"/>
          <w:sz w:val="24"/>
          <w:szCs w:val="24"/>
        </w:rPr>
      </w:pPr>
    </w:p>
    <w:p w14:paraId="343A89A9" w14:textId="21A60DBD" w:rsidR="000A1221" w:rsidRPr="000C7494" w:rsidRDefault="000C7494" w:rsidP="000A1221">
      <w:pPr>
        <w:pStyle w:val="Bezodstpw"/>
        <w:spacing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Przedmiotow</w:t>
      </w:r>
      <w:r w:rsidR="0089626E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Środk</w:t>
      </w:r>
      <w:r w:rsidR="0089626E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 xml:space="preserve"> Dowodow</w:t>
      </w:r>
      <w:r w:rsidR="0089626E">
        <w:rPr>
          <w:b/>
          <w:bCs/>
          <w:sz w:val="24"/>
          <w:szCs w:val="24"/>
        </w:rPr>
        <w:t>e</w:t>
      </w:r>
    </w:p>
    <w:p w14:paraId="10D12F96" w14:textId="074DD3FB" w:rsidR="000A1221" w:rsidRPr="000C7494" w:rsidRDefault="000A1221" w:rsidP="000C7494">
      <w:pPr>
        <w:pStyle w:val="Bezodstpw"/>
        <w:spacing w:line="360" w:lineRule="auto"/>
        <w:rPr>
          <w:sz w:val="24"/>
          <w:szCs w:val="24"/>
        </w:rPr>
      </w:pPr>
    </w:p>
    <w:p w14:paraId="0D14C4AE" w14:textId="26A8F90E" w:rsidR="000C7494" w:rsidRPr="000C7494" w:rsidRDefault="00E367E9" w:rsidP="00E052F9">
      <w:pPr>
        <w:pStyle w:val="Bezodstpw"/>
        <w:spacing w:line="360" w:lineRule="auto"/>
        <w:rPr>
          <w:sz w:val="24"/>
          <w:szCs w:val="24"/>
        </w:rPr>
      </w:pPr>
      <w:r w:rsidRPr="000C7494">
        <w:rPr>
          <w:sz w:val="24"/>
          <w:szCs w:val="24"/>
        </w:rPr>
        <w:t>Na potrzeby prowadzonego przez Zespół Szkół nr 2 we Wrocławiu (działającego w imieniu Gminy Miasta Wrocław) postępowania o udzielenie zamówienia publicznego pn.: „</w:t>
      </w:r>
      <w:r w:rsidR="00E052F9" w:rsidRPr="00E052F9">
        <w:rPr>
          <w:sz w:val="24"/>
          <w:szCs w:val="24"/>
        </w:rPr>
        <w:t>Dostawa wyposażenia pomiarowego oraz instalacja i uruchomienie stanowisk Branżowego Centrum Umiejętności</w:t>
      </w:r>
      <w:r w:rsidR="00E052F9">
        <w:rPr>
          <w:sz w:val="24"/>
          <w:szCs w:val="24"/>
        </w:rPr>
        <w:t xml:space="preserve"> </w:t>
      </w:r>
      <w:r w:rsidR="00E052F9" w:rsidRPr="00E052F9">
        <w:rPr>
          <w:sz w:val="24"/>
          <w:szCs w:val="24"/>
        </w:rPr>
        <w:t xml:space="preserve">w dziedzinie </w:t>
      </w:r>
      <w:proofErr w:type="spellStart"/>
      <w:r w:rsidR="00E052F9" w:rsidRPr="00E052F9">
        <w:rPr>
          <w:sz w:val="24"/>
          <w:szCs w:val="24"/>
        </w:rPr>
        <w:t>elektromobilności</w:t>
      </w:r>
      <w:proofErr w:type="spellEnd"/>
      <w:r w:rsidR="00E052F9" w:rsidRPr="00E052F9">
        <w:rPr>
          <w:sz w:val="24"/>
          <w:szCs w:val="24"/>
        </w:rPr>
        <w:t xml:space="preserve"> w Zespole Szkół nr 2</w:t>
      </w:r>
      <w:r w:rsidRPr="000C7494">
        <w:rPr>
          <w:sz w:val="24"/>
          <w:szCs w:val="24"/>
        </w:rPr>
        <w:t>”</w:t>
      </w:r>
      <w:r w:rsidR="000C7494">
        <w:rPr>
          <w:sz w:val="24"/>
          <w:szCs w:val="24"/>
        </w:rPr>
        <w:t xml:space="preserve"> </w:t>
      </w:r>
      <w:r w:rsidRPr="000C7494">
        <w:rPr>
          <w:sz w:val="24"/>
          <w:szCs w:val="24"/>
        </w:rPr>
        <w:t>znak postępowania ZS2-BCU/TP/</w:t>
      </w:r>
      <w:r w:rsidR="00E052F9">
        <w:rPr>
          <w:sz w:val="24"/>
          <w:szCs w:val="24"/>
        </w:rPr>
        <w:t>7</w:t>
      </w:r>
      <w:r w:rsidRPr="000C7494">
        <w:rPr>
          <w:sz w:val="24"/>
          <w:szCs w:val="24"/>
        </w:rPr>
        <w:t>/202</w:t>
      </w:r>
      <w:r w:rsidR="002F77B0">
        <w:rPr>
          <w:sz w:val="24"/>
          <w:szCs w:val="24"/>
        </w:rPr>
        <w:t>6</w:t>
      </w:r>
      <w:r w:rsidRPr="000C7494">
        <w:rPr>
          <w:sz w:val="24"/>
          <w:szCs w:val="24"/>
        </w:rPr>
        <w:t xml:space="preserve"> stosownie do treści art. 125 ust. 1 ustawy z dnia 11 września 2019r. - Prawo zamówień publicznych, przedstawiam(-y) </w:t>
      </w:r>
      <w:r w:rsidR="000C7494" w:rsidRPr="000C7494">
        <w:rPr>
          <w:sz w:val="24"/>
          <w:szCs w:val="24"/>
        </w:rPr>
        <w:t xml:space="preserve"> przedmiotowe środki dowodowe </w:t>
      </w:r>
      <w:r w:rsidRPr="000C7494">
        <w:rPr>
          <w:sz w:val="24"/>
          <w:szCs w:val="24"/>
        </w:rPr>
        <w:t>zgodnie z wymaganiami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0C7494" w:rsidRPr="00E052F9" w14:paraId="491DDDA5" w14:textId="77777777" w:rsidTr="00985DE8">
        <w:tc>
          <w:tcPr>
            <w:tcW w:w="9062" w:type="dxa"/>
            <w:gridSpan w:val="2"/>
          </w:tcPr>
          <w:p w14:paraId="4ACA2C9A" w14:textId="543B37FA" w:rsidR="000C7494" w:rsidRPr="00E052F9" w:rsidRDefault="00E052F9" w:rsidP="00E052F9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225362102"/>
            <w:r w:rsidRPr="00AD57BB">
              <w:rPr>
                <w:rFonts w:ascii="Times New Roman" w:hAnsi="Times New Roman" w:cs="Times New Roman"/>
                <w:bCs/>
                <w:sz w:val="24"/>
                <w:szCs w:val="24"/>
              </w:rPr>
              <w:t>Zestaw akcesoriów do weryfikacji impulsów BURST zgodnie z IEC/EN 61000-4-4</w:t>
            </w:r>
            <w:bookmarkEnd w:id="1"/>
          </w:p>
        </w:tc>
      </w:tr>
      <w:tr w:rsidR="000C7494" w:rsidRPr="00E052F9" w14:paraId="28C813AE" w14:textId="77777777" w:rsidTr="000C7494">
        <w:tc>
          <w:tcPr>
            <w:tcW w:w="2830" w:type="dxa"/>
          </w:tcPr>
          <w:p w14:paraId="19CCEAA5" w14:textId="0887EB87" w:rsidR="000C7494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nazwy</w:t>
            </w:r>
          </w:p>
        </w:tc>
        <w:tc>
          <w:tcPr>
            <w:tcW w:w="6232" w:type="dxa"/>
          </w:tcPr>
          <w:p w14:paraId="65527E67" w14:textId="77777777" w:rsidR="000C7494" w:rsidRPr="00E052F9" w:rsidRDefault="000C7494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0C7494" w:rsidRPr="00E052F9" w14:paraId="5BFD93DA" w14:textId="77777777" w:rsidTr="000C7494">
        <w:tc>
          <w:tcPr>
            <w:tcW w:w="2830" w:type="dxa"/>
          </w:tcPr>
          <w:p w14:paraId="1EA7C105" w14:textId="61634580" w:rsidR="000C7494" w:rsidRPr="00E052F9" w:rsidRDefault="00E052F9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marki</w:t>
            </w:r>
          </w:p>
        </w:tc>
        <w:tc>
          <w:tcPr>
            <w:tcW w:w="6232" w:type="dxa"/>
          </w:tcPr>
          <w:p w14:paraId="24A4A93F" w14:textId="77777777" w:rsidR="000C7494" w:rsidRPr="00E052F9" w:rsidRDefault="000C7494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0C7494" w:rsidRPr="00E052F9" w14:paraId="16D46ECF" w14:textId="77777777" w:rsidTr="000C7494">
        <w:tc>
          <w:tcPr>
            <w:tcW w:w="2830" w:type="dxa"/>
          </w:tcPr>
          <w:p w14:paraId="2A1DF45A" w14:textId="386E26D4" w:rsidR="000C7494" w:rsidRPr="00E052F9" w:rsidRDefault="00E052F9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typu</w:t>
            </w:r>
          </w:p>
        </w:tc>
        <w:tc>
          <w:tcPr>
            <w:tcW w:w="6232" w:type="dxa"/>
          </w:tcPr>
          <w:p w14:paraId="5A33F896" w14:textId="77777777" w:rsidR="000C7494" w:rsidRPr="00E052F9" w:rsidRDefault="000C7494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729C7AF4" w14:textId="77777777" w:rsidTr="000C7494">
        <w:tc>
          <w:tcPr>
            <w:tcW w:w="2830" w:type="dxa"/>
          </w:tcPr>
          <w:p w14:paraId="1DB8A48A" w14:textId="40F25379" w:rsidR="00E052F9" w:rsidRPr="00E052F9" w:rsidRDefault="00E052F9" w:rsidP="000C7494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ceny netto i brutto</w:t>
            </w:r>
            <w:r w:rsidRPr="00E052F9">
              <w:rPr>
                <w:bCs/>
                <w:sz w:val="24"/>
                <w:szCs w:val="24"/>
              </w:rPr>
              <w:t xml:space="preserve"> </w:t>
            </w:r>
            <w:r w:rsidRPr="00E052F9">
              <w:rPr>
                <w:bCs/>
                <w:sz w:val="24"/>
                <w:szCs w:val="24"/>
              </w:rPr>
              <w:t>w PLN.</w:t>
            </w:r>
          </w:p>
        </w:tc>
        <w:tc>
          <w:tcPr>
            <w:tcW w:w="6232" w:type="dxa"/>
          </w:tcPr>
          <w:p w14:paraId="4F8D1647" w14:textId="77777777" w:rsidR="00E052F9" w:rsidRPr="00E052F9" w:rsidRDefault="00E052F9" w:rsidP="008F542D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2F77B0" w:rsidRPr="00E052F9" w14:paraId="4E69119D" w14:textId="77777777" w:rsidTr="00453E68">
        <w:tc>
          <w:tcPr>
            <w:tcW w:w="9062" w:type="dxa"/>
            <w:gridSpan w:val="2"/>
          </w:tcPr>
          <w:p w14:paraId="3F6630C0" w14:textId="5A2696C8" w:rsidR="002F77B0" w:rsidRPr="00E052F9" w:rsidRDefault="00E052F9" w:rsidP="00E052F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2F9">
              <w:rPr>
                <w:rFonts w:ascii="Times New Roman" w:hAnsi="Times New Roman" w:cs="Times New Roman"/>
                <w:bCs/>
                <w:sz w:val="24"/>
                <w:szCs w:val="24"/>
              </w:rPr>
              <w:t>Zestaw wyposażenia do symulowania zjawisk wytwarzanych przez przenośne urządzenia radiowe, umieszczane w bliskiej odległości, zgodnie wymaganiami z IEC/EN 61000-4-39</w:t>
            </w:r>
          </w:p>
        </w:tc>
      </w:tr>
      <w:tr w:rsidR="00E052F9" w:rsidRPr="00E052F9" w14:paraId="02B680F1" w14:textId="77777777" w:rsidTr="00453E68">
        <w:tc>
          <w:tcPr>
            <w:tcW w:w="2830" w:type="dxa"/>
          </w:tcPr>
          <w:p w14:paraId="2CEA707B" w14:textId="2FE3B869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nazwy</w:t>
            </w:r>
          </w:p>
        </w:tc>
        <w:tc>
          <w:tcPr>
            <w:tcW w:w="6232" w:type="dxa"/>
          </w:tcPr>
          <w:p w14:paraId="38E9F706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2D02AF3B" w14:textId="77777777" w:rsidTr="00453E68">
        <w:tc>
          <w:tcPr>
            <w:tcW w:w="2830" w:type="dxa"/>
          </w:tcPr>
          <w:p w14:paraId="1963822B" w14:textId="4E26540F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marki</w:t>
            </w:r>
          </w:p>
        </w:tc>
        <w:tc>
          <w:tcPr>
            <w:tcW w:w="6232" w:type="dxa"/>
          </w:tcPr>
          <w:p w14:paraId="198561B9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51A480E0" w14:textId="77777777" w:rsidTr="00453E68">
        <w:tc>
          <w:tcPr>
            <w:tcW w:w="2830" w:type="dxa"/>
          </w:tcPr>
          <w:p w14:paraId="091D9630" w14:textId="2F739AF8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typu</w:t>
            </w:r>
          </w:p>
        </w:tc>
        <w:tc>
          <w:tcPr>
            <w:tcW w:w="6232" w:type="dxa"/>
          </w:tcPr>
          <w:p w14:paraId="4F177306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2F77B0" w:rsidRPr="00E052F9" w14:paraId="6ADE55C3" w14:textId="77777777" w:rsidTr="00453E68">
        <w:tc>
          <w:tcPr>
            <w:tcW w:w="9062" w:type="dxa"/>
            <w:gridSpan w:val="2"/>
          </w:tcPr>
          <w:p w14:paraId="2EF0E718" w14:textId="202A0B80" w:rsidR="002F77B0" w:rsidRPr="00E052F9" w:rsidRDefault="00E052F9" w:rsidP="00E052F9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225362150"/>
            <w:r w:rsidRPr="00AD57BB">
              <w:rPr>
                <w:rFonts w:ascii="Times New Roman" w:hAnsi="Times New Roman" w:cs="Times New Roman"/>
                <w:bCs/>
                <w:sz w:val="24"/>
                <w:szCs w:val="24"/>
              </w:rPr>
              <w:t>Analizator wektorowy</w:t>
            </w:r>
            <w:bookmarkEnd w:id="2"/>
          </w:p>
        </w:tc>
      </w:tr>
      <w:tr w:rsidR="00E052F9" w:rsidRPr="00E052F9" w14:paraId="641B6EB8" w14:textId="77777777" w:rsidTr="00453E68">
        <w:tc>
          <w:tcPr>
            <w:tcW w:w="2830" w:type="dxa"/>
          </w:tcPr>
          <w:p w14:paraId="359490AC" w14:textId="6DED88F4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nazwy</w:t>
            </w:r>
          </w:p>
        </w:tc>
        <w:tc>
          <w:tcPr>
            <w:tcW w:w="6232" w:type="dxa"/>
          </w:tcPr>
          <w:p w14:paraId="1F7EF220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735DAB99" w14:textId="77777777" w:rsidTr="00453E68">
        <w:tc>
          <w:tcPr>
            <w:tcW w:w="2830" w:type="dxa"/>
          </w:tcPr>
          <w:p w14:paraId="66F94A16" w14:textId="4CABE8E2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marki</w:t>
            </w:r>
          </w:p>
        </w:tc>
        <w:tc>
          <w:tcPr>
            <w:tcW w:w="6232" w:type="dxa"/>
          </w:tcPr>
          <w:p w14:paraId="049C1852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45806A60" w14:textId="77777777" w:rsidTr="00453E68">
        <w:tc>
          <w:tcPr>
            <w:tcW w:w="2830" w:type="dxa"/>
          </w:tcPr>
          <w:p w14:paraId="197BB772" w14:textId="7A1203D5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typu</w:t>
            </w:r>
          </w:p>
        </w:tc>
        <w:tc>
          <w:tcPr>
            <w:tcW w:w="6232" w:type="dxa"/>
          </w:tcPr>
          <w:p w14:paraId="3A395BB8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2F77B0" w:rsidRPr="00E052F9" w14:paraId="740D4F88" w14:textId="77777777" w:rsidTr="00453E68">
        <w:tc>
          <w:tcPr>
            <w:tcW w:w="9062" w:type="dxa"/>
            <w:gridSpan w:val="2"/>
          </w:tcPr>
          <w:p w14:paraId="6A7DB81E" w14:textId="575FD183" w:rsidR="002F77B0" w:rsidRPr="00E052F9" w:rsidRDefault="00E052F9" w:rsidP="00453E68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AD57BB">
              <w:rPr>
                <w:bCs/>
                <w:sz w:val="24"/>
                <w:szCs w:val="24"/>
              </w:rPr>
              <w:lastRenderedPageBreak/>
              <w:t>Oscyloskopy pomiarowe</w:t>
            </w:r>
          </w:p>
        </w:tc>
      </w:tr>
      <w:tr w:rsidR="00E052F9" w:rsidRPr="00E052F9" w14:paraId="6E55528B" w14:textId="77777777" w:rsidTr="00453E68">
        <w:tc>
          <w:tcPr>
            <w:tcW w:w="2830" w:type="dxa"/>
          </w:tcPr>
          <w:p w14:paraId="4A3A5B68" w14:textId="6C8337E0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nazwy</w:t>
            </w:r>
          </w:p>
        </w:tc>
        <w:tc>
          <w:tcPr>
            <w:tcW w:w="6232" w:type="dxa"/>
          </w:tcPr>
          <w:p w14:paraId="3BD17A80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54F16621" w14:textId="77777777" w:rsidTr="00453E68">
        <w:tc>
          <w:tcPr>
            <w:tcW w:w="2830" w:type="dxa"/>
          </w:tcPr>
          <w:p w14:paraId="47D8B1B4" w14:textId="010378E0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marki</w:t>
            </w:r>
          </w:p>
        </w:tc>
        <w:tc>
          <w:tcPr>
            <w:tcW w:w="6232" w:type="dxa"/>
          </w:tcPr>
          <w:p w14:paraId="5F2621F4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  <w:tr w:rsidR="00E052F9" w:rsidRPr="00E052F9" w14:paraId="579D2279" w14:textId="77777777" w:rsidTr="00453E68">
        <w:tc>
          <w:tcPr>
            <w:tcW w:w="2830" w:type="dxa"/>
          </w:tcPr>
          <w:p w14:paraId="1B96296B" w14:textId="7D40DD72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  <w:r w:rsidRPr="00E052F9">
              <w:rPr>
                <w:bCs/>
                <w:sz w:val="24"/>
                <w:szCs w:val="24"/>
              </w:rPr>
              <w:t>typu</w:t>
            </w:r>
          </w:p>
        </w:tc>
        <w:tc>
          <w:tcPr>
            <w:tcW w:w="6232" w:type="dxa"/>
          </w:tcPr>
          <w:p w14:paraId="6ABFB55A" w14:textId="77777777" w:rsidR="00E052F9" w:rsidRPr="00E052F9" w:rsidRDefault="00E052F9" w:rsidP="00E052F9">
            <w:pPr>
              <w:pStyle w:val="Bezodstpw"/>
              <w:spacing w:line="360" w:lineRule="auto"/>
              <w:rPr>
                <w:bCs/>
                <w:sz w:val="24"/>
                <w:szCs w:val="24"/>
              </w:rPr>
            </w:pPr>
          </w:p>
        </w:tc>
      </w:tr>
    </w:tbl>
    <w:p w14:paraId="6A23CF33" w14:textId="3C192DE2" w:rsidR="002F77B0" w:rsidRDefault="002F77B0" w:rsidP="000C7494">
      <w:pPr>
        <w:pStyle w:val="Bezodstpw"/>
        <w:spacing w:line="360" w:lineRule="auto"/>
      </w:pPr>
    </w:p>
    <w:sectPr w:rsidR="002F77B0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D96E" w14:textId="77777777" w:rsidR="00715E77" w:rsidRDefault="00715E77" w:rsidP="00C5583F">
      <w:pPr>
        <w:spacing w:after="0" w:line="240" w:lineRule="auto"/>
      </w:pPr>
      <w:r>
        <w:separator/>
      </w:r>
    </w:p>
  </w:endnote>
  <w:endnote w:type="continuationSeparator" w:id="0">
    <w:p w14:paraId="32FAC8FC" w14:textId="77777777" w:rsidR="00715E77" w:rsidRDefault="00715E77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CFF7" w14:textId="77777777" w:rsidR="00715E77" w:rsidRDefault="00715E77" w:rsidP="00C5583F">
      <w:pPr>
        <w:spacing w:after="0" w:line="240" w:lineRule="auto"/>
      </w:pPr>
      <w:r>
        <w:separator/>
      </w:r>
    </w:p>
  </w:footnote>
  <w:footnote w:type="continuationSeparator" w:id="0">
    <w:p w14:paraId="3543D07A" w14:textId="77777777" w:rsidR="00715E77" w:rsidRDefault="00715E77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E4E3EB2"/>
    <w:multiLevelType w:val="multilevel"/>
    <w:tmpl w:val="C91CC7D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lang w:val="pl-PL" w:eastAsia="en-US" w:bidi="ar-SA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  <w:lang w:val="pl-PL" w:eastAsia="en-US" w:bidi="ar-SA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  <w:lang w:val="pl-PL" w:eastAsia="en-US" w:bidi="ar-SA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  <w:lang w:val="pl-PL" w:eastAsia="en-US" w:bidi="ar-SA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  <w:lang w:val="pl-PL" w:eastAsia="en-US" w:bidi="ar-SA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  <w:lang w:val="pl-PL" w:eastAsia="en-US" w:bidi="ar-SA"/>
      </w:rPr>
    </w:lvl>
  </w:abstractNum>
  <w:abstractNum w:abstractNumId="2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331287">
    <w:abstractNumId w:val="2"/>
  </w:num>
  <w:num w:numId="2" w16cid:durableId="749278650">
    <w:abstractNumId w:val="0"/>
  </w:num>
  <w:num w:numId="3" w16cid:durableId="87970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64EB"/>
    <w:rsid w:val="00042FF4"/>
    <w:rsid w:val="00052CEE"/>
    <w:rsid w:val="000A1221"/>
    <w:rsid w:val="000A6E6F"/>
    <w:rsid w:val="000C7494"/>
    <w:rsid w:val="000F4A33"/>
    <w:rsid w:val="00131F99"/>
    <w:rsid w:val="00134CEE"/>
    <w:rsid w:val="00182B39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2F77B0"/>
    <w:rsid w:val="0031037B"/>
    <w:rsid w:val="00330A71"/>
    <w:rsid w:val="003461C0"/>
    <w:rsid w:val="00377928"/>
    <w:rsid w:val="0038383D"/>
    <w:rsid w:val="003A0FAB"/>
    <w:rsid w:val="003C483A"/>
    <w:rsid w:val="00400647"/>
    <w:rsid w:val="0042345E"/>
    <w:rsid w:val="004271C9"/>
    <w:rsid w:val="00472964"/>
    <w:rsid w:val="00474C8E"/>
    <w:rsid w:val="004C23B7"/>
    <w:rsid w:val="004E593D"/>
    <w:rsid w:val="00501B81"/>
    <w:rsid w:val="0053629B"/>
    <w:rsid w:val="00553231"/>
    <w:rsid w:val="005B35D6"/>
    <w:rsid w:val="005E2F6D"/>
    <w:rsid w:val="005F4F00"/>
    <w:rsid w:val="00614C24"/>
    <w:rsid w:val="00636E8E"/>
    <w:rsid w:val="0065648D"/>
    <w:rsid w:val="00666AAE"/>
    <w:rsid w:val="00683024"/>
    <w:rsid w:val="00694753"/>
    <w:rsid w:val="006A27DB"/>
    <w:rsid w:val="006D0FA1"/>
    <w:rsid w:val="006F7A6C"/>
    <w:rsid w:val="00714338"/>
    <w:rsid w:val="00715E77"/>
    <w:rsid w:val="00720F86"/>
    <w:rsid w:val="00725337"/>
    <w:rsid w:val="007920B8"/>
    <w:rsid w:val="007E6698"/>
    <w:rsid w:val="008036D3"/>
    <w:rsid w:val="00856A0E"/>
    <w:rsid w:val="00891620"/>
    <w:rsid w:val="0089626E"/>
    <w:rsid w:val="008F542D"/>
    <w:rsid w:val="00910467"/>
    <w:rsid w:val="00916050"/>
    <w:rsid w:val="00927EFA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F4C0F"/>
    <w:rsid w:val="00B114AA"/>
    <w:rsid w:val="00B273C2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36175"/>
    <w:rsid w:val="00D57AEC"/>
    <w:rsid w:val="00D60FDD"/>
    <w:rsid w:val="00D71D86"/>
    <w:rsid w:val="00DA5FB1"/>
    <w:rsid w:val="00E052F9"/>
    <w:rsid w:val="00E12CF5"/>
    <w:rsid w:val="00E367E9"/>
    <w:rsid w:val="00E7048C"/>
    <w:rsid w:val="00E91022"/>
    <w:rsid w:val="00E92895"/>
    <w:rsid w:val="00E94FAD"/>
    <w:rsid w:val="00EB61DB"/>
    <w:rsid w:val="00EF65EB"/>
    <w:rsid w:val="00F00A75"/>
    <w:rsid w:val="00F31FEB"/>
    <w:rsid w:val="00F35EB2"/>
    <w:rsid w:val="00F657C9"/>
    <w:rsid w:val="00F75FE4"/>
    <w:rsid w:val="00F9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qFormat/>
    <w:rsid w:val="00E052F9"/>
    <w:pPr>
      <w:keepNext/>
      <w:widowControl w:val="0"/>
      <w:numPr>
        <w:numId w:val="3"/>
      </w:numPr>
      <w:autoSpaceDE w:val="0"/>
      <w:autoSpaceDN w:val="0"/>
      <w:spacing w:before="360" w:after="120" w:line="264" w:lineRule="auto"/>
      <w:ind w:left="431" w:right="159" w:hanging="431"/>
      <w:contextualSpacing w:val="0"/>
      <w:outlineLvl w:val="0"/>
    </w:pPr>
    <w:rPr>
      <w:rFonts w:eastAsia="Times New Roman" w:cstheme="minorHAnsi"/>
      <w:b/>
      <w:spacing w:val="-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052F9"/>
    <w:pPr>
      <w:numPr>
        <w:ilvl w:val="1"/>
      </w:numPr>
      <w:ind w:left="425" w:hanging="425"/>
      <w:outlineLvl w:val="1"/>
    </w:pPr>
    <w:rPr>
      <w:spacing w:val="0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052F9"/>
    <w:pPr>
      <w:keepLines/>
      <w:numPr>
        <w:ilvl w:val="2"/>
      </w:numPr>
      <w:spacing w:before="0"/>
      <w:jc w:val="both"/>
      <w:outlineLvl w:val="2"/>
    </w:pPr>
    <w:rPr>
      <w:rFonts w:eastAsiaTheme="majorEastAsia"/>
      <w:b w:val="0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2F9"/>
    <w:pPr>
      <w:keepNext/>
      <w:keepLines/>
      <w:widowControl w:val="0"/>
      <w:numPr>
        <w:ilvl w:val="3"/>
        <w:numId w:val="3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2F9"/>
    <w:pPr>
      <w:keepNext/>
      <w:keepLines/>
      <w:widowControl w:val="0"/>
      <w:numPr>
        <w:ilvl w:val="4"/>
        <w:numId w:val="3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2F9"/>
    <w:pPr>
      <w:keepNext/>
      <w:keepLines/>
      <w:widowControl w:val="0"/>
      <w:numPr>
        <w:ilvl w:val="5"/>
        <w:numId w:val="3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2F9"/>
    <w:pPr>
      <w:keepNext/>
      <w:keepLines/>
      <w:widowControl w:val="0"/>
      <w:numPr>
        <w:ilvl w:val="6"/>
        <w:numId w:val="3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2F9"/>
    <w:pPr>
      <w:keepNext/>
      <w:keepLines/>
      <w:widowControl w:val="0"/>
      <w:numPr>
        <w:ilvl w:val="7"/>
        <w:numId w:val="3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2F9"/>
    <w:pPr>
      <w:keepNext/>
      <w:keepLines/>
      <w:widowControl w:val="0"/>
      <w:numPr>
        <w:ilvl w:val="8"/>
        <w:numId w:val="3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1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C7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2F77B0"/>
  </w:style>
  <w:style w:type="character" w:customStyle="1" w:styleId="Nagwek1Znak">
    <w:name w:val="Nagłówek 1 Znak"/>
    <w:basedOn w:val="Domylnaczcionkaakapitu"/>
    <w:link w:val="Nagwek1"/>
    <w:uiPriority w:val="9"/>
    <w:rsid w:val="00E052F9"/>
    <w:rPr>
      <w:rFonts w:eastAsia="Times New Roman" w:cstheme="minorHAnsi"/>
      <w:b/>
      <w:spacing w:val="-2"/>
    </w:rPr>
  </w:style>
  <w:style w:type="character" w:customStyle="1" w:styleId="Nagwek2Znak">
    <w:name w:val="Nagłówek 2 Znak"/>
    <w:basedOn w:val="Domylnaczcionkaakapitu"/>
    <w:link w:val="Nagwek2"/>
    <w:uiPriority w:val="9"/>
    <w:rsid w:val="00E052F9"/>
    <w:rPr>
      <w:rFonts w:eastAsia="Times New Roman" w:cstheme="minorHAnsi"/>
      <w:b/>
    </w:rPr>
  </w:style>
  <w:style w:type="character" w:customStyle="1" w:styleId="Nagwek3Znak">
    <w:name w:val="Nagłówek 3 Znak"/>
    <w:basedOn w:val="Domylnaczcionkaakapitu"/>
    <w:link w:val="Nagwek3"/>
    <w:uiPriority w:val="9"/>
    <w:rsid w:val="00E052F9"/>
    <w:rPr>
      <w:rFonts w:eastAsiaTheme="majorEastAsia" w:cstheme="minorHAns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2F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2F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2F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2F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2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2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2025-02-18T17:28:00Z</dcterms:created>
  <dcterms:modified xsi:type="dcterms:W3CDTF">2026-03-25T21:18:00Z</dcterms:modified>
</cp:coreProperties>
</file>